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0239"/>
      </w:tblGrid>
      <w:tr w:rsidR="007C61CC" w:rsidRPr="00421BA3" w:rsidTr="007C61CC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:rsidR="007C61CC" w:rsidRPr="00421BA3" w:rsidRDefault="007C61CC" w:rsidP="007C6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4B06"/>
                <w:sz w:val="21"/>
                <w:szCs w:val="21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7C61CC" w:rsidRPr="00421BA3" w:rsidRDefault="007C61CC" w:rsidP="007C6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</w:p>
          <w:p w:rsidR="007C61CC" w:rsidRPr="00421BA3" w:rsidRDefault="007C61CC" w:rsidP="007C6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</w:p>
          <w:p w:rsidR="007C61CC" w:rsidRPr="00421BA3" w:rsidRDefault="007C61CC" w:rsidP="007C6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  <w:r w:rsidRPr="00421BA3">
              <w:rPr>
                <w:rFonts w:ascii="Times New Roman" w:eastAsia="Times New Roman" w:hAnsi="Times New Roman" w:cs="Times New Roman"/>
                <w:i/>
                <w:iCs/>
                <w:noProof/>
                <w:color w:val="135CAE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Печать">
                    <a:hlinkClick xmlns:a="http://schemas.openxmlformats.org/drawingml/2006/main" r:id="rId4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ечать">
                            <a:hlinkClick r:id="rId4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BA3">
              <w:rPr>
                <w:rFonts w:ascii="Times New Roman" w:eastAsia="Times New Roman" w:hAnsi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  <w:t>  </w:t>
            </w:r>
          </w:p>
        </w:tc>
      </w:tr>
    </w:tbl>
    <w:p w:rsidR="007C61CC" w:rsidRPr="00421BA3" w:rsidRDefault="007C61CC" w:rsidP="007C6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4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45"/>
      </w:tblGrid>
      <w:tr w:rsidR="007C61CC" w:rsidRPr="00421BA3" w:rsidTr="007C6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10165"/>
            </w:tblGrid>
            <w:tr w:rsidR="007C61CC" w:rsidRPr="00421BA3" w:rsidTr="00421BA3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7C61CC" w:rsidRPr="00421BA3" w:rsidRDefault="007C61CC" w:rsidP="007C6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65" w:type="dxa"/>
                  <w:vAlign w:val="center"/>
                  <w:hideMark/>
                </w:tcPr>
                <w:p w:rsidR="00421BA3" w:rsidRPr="00421BA3" w:rsidRDefault="007C61CC" w:rsidP="00421BA3">
                  <w:pPr>
                    <w:ind w:hanging="162"/>
                    <w:jc w:val="center"/>
                    <w:rPr>
                      <w:rFonts w:ascii="Times New Roman" w:hAnsi="Times New Roman" w:cs="Times New Roman"/>
                      <w:sz w:val="18"/>
                      <w:szCs w:val="28"/>
                      <w:u w:val="double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 </w:t>
                  </w:r>
                  <w:r w:rsidR="00421BA3" w:rsidRPr="00421BA3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 xml:space="preserve">МИНИСТЕРСТВО </w:t>
                  </w:r>
                  <w:r w:rsidR="00421BA3" w:rsidRPr="00421BA3">
                    <w:rPr>
                      <w:rFonts w:ascii="Times New Roman" w:hAnsi="Times New Roman" w:cs="Times New Roman"/>
                      <w:b/>
                      <w:sz w:val="18"/>
                      <w:szCs w:val="28"/>
                    </w:rPr>
                    <w:t>ОБРАЗОВАНИЯ И НАУКИ РЕСПУБЛИКИ ДАГЕСТАН УПРАВЛЕНИЕ ОБРАЗОВАНИЯ МР «КИЗИЛЮРТОВСКИЙ РАЙОН» МУНИЦИПАЛЬНОЕ КАЗЕННОЕ ОБЩЕОБРАЗОВАТЕЛЬНОЕ УЧРЕЖДЕНИЕ  «Нечаевская СОШ №1»</w:t>
                  </w:r>
                  <w:r w:rsidR="00421BA3" w:rsidRPr="00421BA3">
                    <w:rPr>
                      <w:rFonts w:ascii="Times New Roman" w:hAnsi="Times New Roman" w:cs="Times New Roman"/>
                      <w:b/>
                      <w:sz w:val="18"/>
                      <w:szCs w:val="28"/>
                    </w:rPr>
                    <w:br/>
                  </w:r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>с</w:t>
                  </w:r>
                  <w:proofErr w:type="gramStart"/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>.Н</w:t>
                  </w:r>
                  <w:proofErr w:type="gramEnd"/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 xml:space="preserve">ечаевка, </w:t>
                  </w:r>
                  <w:proofErr w:type="spellStart"/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>Кизилюртовский</w:t>
                  </w:r>
                  <w:proofErr w:type="spellEnd"/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 xml:space="preserve"> район, ул. Имама Шамиля, 6. электронный адрес: </w:t>
                  </w:r>
                  <w:hyperlink r:id="rId6" w:history="1">
                    <w:r w:rsidR="00421BA3" w:rsidRPr="00421BA3">
                      <w:rPr>
                        <w:rStyle w:val="a7"/>
                        <w:rFonts w:ascii="Times New Roman" w:hAnsi="Times New Roman" w:cs="Times New Roman"/>
                        <w:sz w:val="18"/>
                        <w:szCs w:val="28"/>
                        <w:lang w:val="en-US"/>
                      </w:rPr>
                      <w:t>nechaevka</w:t>
                    </w:r>
                    <w:r w:rsidR="00421BA3" w:rsidRPr="00421BA3">
                      <w:rPr>
                        <w:rStyle w:val="a7"/>
                        <w:rFonts w:ascii="Times New Roman" w:hAnsi="Times New Roman" w:cs="Times New Roman"/>
                        <w:sz w:val="18"/>
                        <w:szCs w:val="28"/>
                      </w:rPr>
                      <w:t>1@</w:t>
                    </w:r>
                    <w:r w:rsidR="00421BA3" w:rsidRPr="00421BA3">
                      <w:rPr>
                        <w:rStyle w:val="a7"/>
                        <w:rFonts w:ascii="Times New Roman" w:hAnsi="Times New Roman" w:cs="Times New Roman"/>
                        <w:sz w:val="18"/>
                        <w:szCs w:val="28"/>
                        <w:lang w:val="en-US"/>
                      </w:rPr>
                      <w:t>yandex</w:t>
                    </w:r>
                    <w:r w:rsidR="00421BA3" w:rsidRPr="00421BA3">
                      <w:rPr>
                        <w:rStyle w:val="a7"/>
                        <w:rFonts w:ascii="Times New Roman" w:hAnsi="Times New Roman" w:cs="Times New Roman"/>
                        <w:sz w:val="18"/>
                        <w:szCs w:val="28"/>
                      </w:rPr>
                      <w:t>.</w:t>
                    </w:r>
                    <w:r w:rsidR="00421BA3" w:rsidRPr="00421BA3">
                      <w:rPr>
                        <w:rStyle w:val="a7"/>
                        <w:rFonts w:ascii="Times New Roman" w:hAnsi="Times New Roman" w:cs="Times New Roman"/>
                        <w:sz w:val="18"/>
                        <w:szCs w:val="28"/>
                        <w:lang w:val="en-US"/>
                      </w:rPr>
                      <w:t>ru</w:t>
                    </w:r>
                  </w:hyperlink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t xml:space="preserve">, </w:t>
                  </w:r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br/>
                    <w:t>контактный телефон: 8928-298-70-77</w:t>
                  </w:r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</w:rPr>
                    <w:br/>
                  </w:r>
                  <w:r w:rsidR="00421BA3" w:rsidRPr="00421BA3">
                    <w:rPr>
                      <w:rFonts w:ascii="Times New Roman" w:hAnsi="Times New Roman" w:cs="Times New Roman"/>
                      <w:sz w:val="18"/>
                      <w:szCs w:val="28"/>
                      <w:u w:val="double"/>
                    </w:rPr>
                    <w:t>____________________________________________________________________________________________</w:t>
                  </w:r>
                </w:p>
                <w:p w:rsidR="007C61CC" w:rsidRPr="00421BA3" w:rsidRDefault="007C61CC" w:rsidP="00421BA3">
                  <w:pPr>
                    <w:rPr>
                      <w:rFonts w:ascii="Times New Roman" w:hAnsi="Times New Roman" w:cs="Times New Roman"/>
                    </w:rPr>
                  </w:pP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 ОБ УЧЕБНОЙ ЧАСТИ.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lang w:eastAsia="ru-RU"/>
                    </w:rPr>
                    <w:t>1. ОБЩИЕ ПОЛОЖЕНИЯ.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1.1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Учебная часть – структурное подразделение  школы .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1.2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ее состав входят: педагогические работники, руководители МО, секретарь школы, заместители директора.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1.3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Возглавляет учебную часть заместитель директора по учебной – воспитательной работе.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lang w:eastAsia="ru-RU"/>
                    </w:rPr>
                    <w:t>2. ОСНОВНЫЕ ЗАДАЧИ.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Основными задачами деятельности учебной части являются: планирование, организация и 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проведением учебно-методического и воспитательного процесса обучения учащихся школы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2.2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Учебная часть обеспечивает качественную подготовку учащихся школы, реализует образовательные программы согласно утвержденному учебному плану.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lang w:eastAsia="ru-RU"/>
                    </w:rPr>
                    <w:t>3. ОБЯЗАННОСТИ.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3.1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Заместитель директора школы по учебной – воспитательной работе, руководители МО, преподаватели, секретарь школы выполняют свои обязанности согласно должностным инструкциям.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3.2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аботают в тесном контакте между собой, поддерживают здоровый морально-психологический климат в работе.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lang w:eastAsia="ru-RU"/>
                    </w:rPr>
                    <w:t>4. ОРГАНИЗАЦИЯ УПРАВЛЕНИЯ.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4.1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 школе учащиеся обучаются в одну смену, учатся с 1-11 классы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.:</w:t>
                  </w:r>
                  <w:proofErr w:type="gramEnd"/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4.2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Структурно специализации организованы в отделения (секции):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 МО учителей русского и родного языков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начальных классов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 математиков и физиков,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биологии и химии,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истории и обществознания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4.3</w:t>
                  </w: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аждое отделение (секция) работают согласно «Положению о методических объединениях (секциях)».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4.4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Каждую секцию возглавляет руководитель отделения, который назначается приказом директора школы и работает согласно «Должностной инструкции для руководителя отделения 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школы».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lang w:eastAsia="ru-RU"/>
                    </w:rPr>
                    <w:t>5. ДЕЛОПРОИЗВОДСТВО.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421BA3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421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5.1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Учебной частью контролируется и собирается следующая учебно-отчетная документация:</w:t>
                  </w:r>
                </w:p>
                <w:p w:rsidR="007C61CC" w:rsidRPr="00421BA3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 перспективный план работы Учреждения на учебный год;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книга приказов по учебной части;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календарный план работы Учреждения;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общешкольная ведомость учета успеваемости;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книга педагогических нагрузок преподавателей;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протоколы заседаний совета руководителей;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журналы индивидуальных и групповых занятий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индивидуальные планы учащихся;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расписания занятий преподавателей;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планы работы отделения на учебный год;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протоколы заседания секций;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</w:t>
                  </w:r>
                  <w:proofErr w:type="spellStart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проьоколы</w:t>
                  </w:r>
                  <w:proofErr w:type="spell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переводных и выпускных экзаменов;</w:t>
                  </w:r>
                  <w:proofErr w:type="gramEnd"/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отчеты руководителей отделения за учебный год;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личные дела учащихся Учреждения;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алфавитная книга обучающихся;</w:t>
                  </w:r>
                  <w:r w:rsidRPr="00421B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инвентарные книги по учету библиотечного фонда Учреждения.</w:t>
                  </w:r>
                </w:p>
              </w:tc>
            </w:tr>
          </w:tbl>
          <w:p w:rsidR="007C61CC" w:rsidRPr="00421BA3" w:rsidRDefault="007C61CC" w:rsidP="007C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3082" w:rsidRPr="00421BA3" w:rsidRDefault="00BA3082" w:rsidP="007C61CC">
      <w:pPr>
        <w:rPr>
          <w:rFonts w:ascii="Times New Roman" w:hAnsi="Times New Roman" w:cs="Times New Roman"/>
        </w:rPr>
      </w:pPr>
    </w:p>
    <w:sectPr w:rsidR="00BA3082" w:rsidRPr="00421BA3" w:rsidSect="00BA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1CC"/>
    <w:rsid w:val="00421BA3"/>
    <w:rsid w:val="007C61CC"/>
    <w:rsid w:val="008C389C"/>
    <w:rsid w:val="00BA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1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21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chaevka1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uzgremiha.ru/index.php/2011-03-27-07-46-51?tmpl=component&amp;print=1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musa abidov</cp:lastModifiedBy>
  <cp:revision>2</cp:revision>
  <dcterms:created xsi:type="dcterms:W3CDTF">2018-03-19T20:25:00Z</dcterms:created>
  <dcterms:modified xsi:type="dcterms:W3CDTF">2021-07-14T09:33:00Z</dcterms:modified>
</cp:coreProperties>
</file>