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F8" w:rsidRPr="001527FA" w:rsidRDefault="00EB4EF8" w:rsidP="001527FA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437198302"/>
      <w:bookmarkStart w:id="1" w:name="_Toc469882315"/>
      <w:bookmarkStart w:id="2" w:name="_Toc375599027"/>
      <w:r w:rsidRPr="001527FA">
        <w:rPr>
          <w:rFonts w:ascii="Times New Roman" w:hAnsi="Times New Roman" w:cs="Times New Roman"/>
          <w:i w:val="0"/>
          <w:sz w:val="24"/>
          <w:szCs w:val="24"/>
        </w:rPr>
        <w:t xml:space="preserve">КАЧЕСТВЕННЫЙ МОНИТОРИНГ ДЕЯТЕЛЬНОСТИ </w:t>
      </w:r>
      <w:r w:rsidR="001527FA">
        <w:rPr>
          <w:rFonts w:ascii="Times New Roman" w:hAnsi="Times New Roman" w:cs="Times New Roman"/>
          <w:i w:val="0"/>
          <w:sz w:val="24"/>
          <w:szCs w:val="24"/>
        </w:rPr>
        <w:br/>
      </w:r>
      <w:r w:rsidRPr="001527FA">
        <w:rPr>
          <w:rFonts w:ascii="Times New Roman" w:hAnsi="Times New Roman" w:cs="Times New Roman"/>
          <w:i w:val="0"/>
          <w:sz w:val="24"/>
          <w:szCs w:val="24"/>
        </w:rPr>
        <w:t>ШКОЛЬНЫХ СЛУЖБ ПРИМИРЕНИЯ</w:t>
      </w:r>
      <w:bookmarkEnd w:id="0"/>
      <w:bookmarkEnd w:id="1"/>
    </w:p>
    <w:p w:rsidR="00EB4EF8" w:rsidRPr="001527FA" w:rsidRDefault="00EB4EF8" w:rsidP="001527FA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437198303"/>
      <w:bookmarkStart w:id="4" w:name="_Toc469882316"/>
      <w:bookmarkEnd w:id="2"/>
      <w:r w:rsidRPr="001527FA">
        <w:rPr>
          <w:rFonts w:ascii="Times New Roman" w:hAnsi="Times New Roman" w:cs="Times New Roman"/>
          <w:sz w:val="24"/>
          <w:szCs w:val="24"/>
        </w:rPr>
        <w:t>Организационные условия деятельности школьных служб примирения</w:t>
      </w:r>
      <w:bookmarkEnd w:id="3"/>
      <w:bookmarkEnd w:id="4"/>
    </w:p>
    <w:p w:rsidR="00EB4EF8" w:rsidRPr="001527FA" w:rsidRDefault="00EB4EF8" w:rsidP="001527FA">
      <w:pPr>
        <w:pStyle w:val="4"/>
        <w:rPr>
          <w:sz w:val="24"/>
          <w:szCs w:val="24"/>
        </w:rPr>
      </w:pPr>
      <w:bookmarkStart w:id="5" w:name="_Toc437198304"/>
      <w:bookmarkStart w:id="6" w:name="_Toc469882317"/>
      <w:r w:rsidRPr="001527FA">
        <w:rPr>
          <w:i/>
          <w:sz w:val="24"/>
          <w:szCs w:val="24"/>
        </w:rPr>
        <w:t>Форма ШСП-1.</w:t>
      </w:r>
      <w:r w:rsidRPr="001527FA">
        <w:rPr>
          <w:sz w:val="24"/>
          <w:szCs w:val="24"/>
        </w:rPr>
        <w:t xml:space="preserve">  Распределение школьных служб примирения по типам в регионе</w:t>
      </w:r>
      <w:bookmarkEnd w:id="5"/>
      <w:bookmarkEnd w:id="6"/>
    </w:p>
    <w:tbl>
      <w:tblPr>
        <w:tblpPr w:leftFromText="181" w:rightFromText="181" w:vertAnchor="text" w:horzAnchor="page" w:tblpX="440" w:tblpY="267"/>
        <w:tblOverlap w:val="never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4A0"/>
      </w:tblPr>
      <w:tblGrid>
        <w:gridCol w:w="10211"/>
        <w:gridCol w:w="851"/>
      </w:tblGrid>
      <w:tr w:rsidR="00EB4EF8" w:rsidRPr="001527FA" w:rsidTr="001527FA">
        <w:trPr>
          <w:trHeight w:val="299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ind w:left="148" w:right="284"/>
              <w:jc w:val="center"/>
            </w:pPr>
            <w:r w:rsidRPr="001527FA">
              <w:rPr>
                <w:b/>
                <w:bCs/>
              </w:rPr>
              <w:t>ОСНОВНЫЕ ТИПЫ СЛУЖБ ПРИМИРЕНИЯ</w:t>
            </w:r>
          </w:p>
        </w:tc>
        <w:tc>
          <w:tcPr>
            <w:tcW w:w="85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jc w:val="center"/>
              <w:rPr>
                <w:b/>
                <w:bCs/>
              </w:rPr>
            </w:pPr>
            <w:r w:rsidRPr="001527FA">
              <w:rPr>
                <w:b/>
                <w:bCs/>
              </w:rPr>
              <w:t xml:space="preserve">Число ШСП </w:t>
            </w:r>
          </w:p>
        </w:tc>
      </w:tr>
      <w:tr w:rsidR="00EB4EF8" w:rsidRPr="001527FA" w:rsidTr="001527FA">
        <w:trPr>
          <w:trHeight w:val="1413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numPr>
                <w:ilvl w:val="0"/>
                <w:numId w:val="4"/>
              </w:numPr>
              <w:tabs>
                <w:tab w:val="clear" w:pos="1004"/>
              </w:tabs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 w:rsidRPr="001527FA">
              <w:rPr>
                <w:b/>
                <w:bCs/>
              </w:rPr>
              <w:t xml:space="preserve">ШСП в процессе подготовки к созданию </w:t>
            </w:r>
            <w:r w:rsidRPr="001527FA">
              <w:t>(длительность периода неопределенная, может быть, по нашему опыту, от недели до нескольких лет).Директор школы принял решение о создании ШСП. Идет процесс изучения вопроса, подготовки документов, определения куратора. Детей-волонтеров нет. Программы примирения (медиации и др.) не проводятся.</w:t>
            </w:r>
            <w:r w:rsidRPr="001527FA">
              <w:rPr>
                <w:b/>
              </w:rPr>
              <w:t xml:space="preserve"> (НЕ отражается в таблице количественного мониторинга ШСП - 1)</w:t>
            </w:r>
          </w:p>
        </w:tc>
        <w:tc>
          <w:tcPr>
            <w:tcW w:w="85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jc w:val="both"/>
              <w:rPr>
                <w:b/>
                <w:bCs/>
              </w:rPr>
            </w:pPr>
          </w:p>
        </w:tc>
      </w:tr>
      <w:tr w:rsidR="00EB4EF8" w:rsidRPr="001527FA" w:rsidTr="001527FA">
        <w:trPr>
          <w:trHeight w:val="216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numPr>
                <w:ilvl w:val="0"/>
                <w:numId w:val="4"/>
              </w:numPr>
              <w:tabs>
                <w:tab w:val="clear" w:pos="1004"/>
              </w:tabs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 w:rsidRPr="001527FA">
              <w:rPr>
                <w:b/>
                <w:bCs/>
              </w:rPr>
              <w:t xml:space="preserve">Создаваемая ШСП </w:t>
            </w:r>
            <w:r w:rsidRPr="001527FA">
              <w:t xml:space="preserve">(примерная длительность периода от 1 до 6 месяцев). Директор школы принял решение о создании ШСП. Утверждено положение о ШСП, издан приказ о создании ШСП, определен куратор. Куратор находится в процессе обучения (самообучение, обучение на курсах и тренингах). Команда детей-волонтеров находится в процессе формирования и обучения. Сведения о конфликтах поступают в ШСП. Программы примирения (медиации и др.) проводятся в игровом обучающем режиме. Реальные программы примирения </w:t>
            </w:r>
            <w:r w:rsidRPr="001527FA">
              <w:rPr>
                <w:b/>
              </w:rPr>
              <w:t>не проводятся. (НЕ отражается в таблице количественного мониторинга ШСП - 1)</w:t>
            </w:r>
          </w:p>
        </w:tc>
        <w:tc>
          <w:tcPr>
            <w:tcW w:w="85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jc w:val="both"/>
              <w:rPr>
                <w:b/>
                <w:bCs/>
              </w:rPr>
            </w:pPr>
          </w:p>
        </w:tc>
      </w:tr>
      <w:tr w:rsidR="00EB4EF8" w:rsidRPr="001527FA" w:rsidTr="001527FA">
        <w:trPr>
          <w:trHeight w:val="216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numPr>
                <w:ilvl w:val="0"/>
                <w:numId w:val="4"/>
              </w:numPr>
              <w:tabs>
                <w:tab w:val="clear" w:pos="1004"/>
              </w:tabs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 w:rsidRPr="001527FA">
              <w:rPr>
                <w:b/>
                <w:bCs/>
              </w:rPr>
              <w:t xml:space="preserve">Недавно созданная </w:t>
            </w:r>
            <w:r w:rsidRPr="001527FA">
              <w:t> </w:t>
            </w:r>
            <w:r w:rsidRPr="001527FA">
              <w:rPr>
                <w:b/>
                <w:bCs/>
              </w:rPr>
              <w:t xml:space="preserve">ШСП </w:t>
            </w:r>
            <w:r w:rsidRPr="001527FA">
              <w:t xml:space="preserve">(примерная длительность периода от 1 до 6 месяцев). Все необходимые документы о ШСП в наличии. Все участники образовательного процесса (педагоги, дети, родители) проинформированы о работе ШСП. Куратор обучен. Команда детей-волонтеров сформирована и обучена (хотя бы минимально). Сведения о конфликтах поступают в ШСП. Проведены первые программы примирения (медиации и др.) ‒ от 1 до 4 (вероятно, по легким случаям). Опыт работы задокументирован. Запланирована или проведена супервизия первых программ примирения </w:t>
            </w:r>
            <w:r w:rsidRPr="001527FA">
              <w:rPr>
                <w:b/>
              </w:rPr>
              <w:t>(менее 4-х программ в год). (НЕ отражается в таблице количественного мониторинга ШСП - 1)</w:t>
            </w:r>
          </w:p>
        </w:tc>
        <w:tc>
          <w:tcPr>
            <w:tcW w:w="851" w:type="dxa"/>
          </w:tcPr>
          <w:p w:rsidR="00EB4EF8" w:rsidRPr="001527FA" w:rsidRDefault="004D7376" w:rsidP="00104093">
            <w:pPr>
              <w:pStyle w:val="a7"/>
              <w:snapToGrid w:val="0"/>
              <w:spacing w:before="60" w:beforeAutospacing="0" w:afterLines="60" w:afterAutospacing="0"/>
              <w:jc w:val="center"/>
              <w:rPr>
                <w:b/>
                <w:bCs/>
              </w:rPr>
            </w:pPr>
            <w:r w:rsidRPr="001527FA">
              <w:rPr>
                <w:b/>
                <w:bCs/>
              </w:rPr>
              <w:t>1</w:t>
            </w:r>
          </w:p>
        </w:tc>
      </w:tr>
      <w:tr w:rsidR="00EB4EF8" w:rsidRPr="001527FA" w:rsidTr="001527FA">
        <w:trPr>
          <w:trHeight w:val="216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numPr>
                <w:ilvl w:val="0"/>
                <w:numId w:val="4"/>
              </w:numPr>
              <w:tabs>
                <w:tab w:val="clear" w:pos="1004"/>
              </w:tabs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 w:rsidRPr="001527FA">
              <w:rPr>
                <w:b/>
                <w:bCs/>
              </w:rPr>
              <w:t>Нормально работающая</w:t>
            </w:r>
            <w:r w:rsidRPr="001527FA">
              <w:t> </w:t>
            </w:r>
            <w:r w:rsidRPr="001527FA">
              <w:rPr>
                <w:b/>
              </w:rPr>
              <w:t>(активная)</w:t>
            </w:r>
            <w:r w:rsidRPr="001527FA">
              <w:rPr>
                <w:b/>
                <w:bCs/>
              </w:rPr>
              <w:t xml:space="preserve">ШСП </w:t>
            </w:r>
            <w:r w:rsidRPr="001527FA">
              <w:t xml:space="preserve">(длительность периода неопределенная, в среднем 3 и более лет, максимальный период на практике более 10 лет). Все необходимые документы о ШСП в наличии. Все участники образовательного процесса (педагоги, дети, родители) проинформированы о работе ШСП. Куратор обучен и прошел несколько супервизий, семинаров/тренингов по повышению квалификации и обмену опытом. Сведения о конфликтах поступают в ШСП. Команда детей-волонтеров сформирована и обучена. Куратор и команда детей-волонтеров организуют и принимают участие в мероприятиях информационно-просветительского характера (фестивалях, конференциях, форумах и др.). Налажен процесс обновления команды детей-волонтеров. Опыт работы систематически документируется. Куратор  и дети-волонтеры анализируют работу ШСП, составляют отчеты, участвуют в мониторинге, передают опыт, они включены в сетевое взаимодействие сообщества специалистов и волонтеров восстановительных практик. Программы примирения (медиации и др.) проводятся систематически (как по легким, так и по более сложным случаям) </w:t>
            </w:r>
            <w:r w:rsidRPr="001527FA">
              <w:rPr>
                <w:b/>
                <w:u w:val="single"/>
              </w:rPr>
              <w:t>от 4-х  и более программ в год</w:t>
            </w:r>
            <w:r w:rsidRPr="001527FA">
              <w:rPr>
                <w:bCs/>
              </w:rPr>
              <w:t xml:space="preserve">в соответствии  с </w:t>
            </w:r>
            <w:r w:rsidRPr="001527FA">
              <w:t xml:space="preserve">пунктом 3.1.1 «Методических рекомендаций по созданию и развитию служб примирения в образовательных организациях»   </w:t>
            </w:r>
            <w:r w:rsidRPr="001527FA">
              <w:rPr>
                <w:b/>
              </w:rPr>
              <w:t>(включается в таблицу количественного мониторинга ШСП - 1)</w:t>
            </w:r>
          </w:p>
        </w:tc>
        <w:tc>
          <w:tcPr>
            <w:tcW w:w="85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jc w:val="both"/>
              <w:rPr>
                <w:b/>
                <w:bCs/>
              </w:rPr>
            </w:pPr>
          </w:p>
        </w:tc>
      </w:tr>
      <w:tr w:rsidR="00EB4EF8" w:rsidRPr="001527FA" w:rsidTr="001527FA">
        <w:trPr>
          <w:trHeight w:val="715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numPr>
                <w:ilvl w:val="0"/>
                <w:numId w:val="4"/>
              </w:numPr>
              <w:tabs>
                <w:tab w:val="clear" w:pos="1004"/>
              </w:tabs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 w:rsidRPr="001527FA">
              <w:rPr>
                <w:b/>
                <w:bCs/>
              </w:rPr>
              <w:lastRenderedPageBreak/>
              <w:t xml:space="preserve">Профессионально работающая ШСП. </w:t>
            </w:r>
            <w:r w:rsidRPr="001527FA">
              <w:t>То же, что в п. 4, а также: куратор (один или с участием детей-волонтеров) проводит программы примирения (медиации и др.)  по сложным случаям, включая конфликты с участием взрослых (семейных, учительских и др.), по уголовным делам (отказным материалам и реальным). Куратор включен в работу совета профилактики, взаимодействует с КДН и ПДН, судами и другими органами системы профилактики правонарушений несовершеннолетних. Куратор организует после программ примирения дальнейшую помощь жертвам и правонарушителям.  Куратор обобщает и передает свой опыт коллегам, помогает кураторам вновь создаваемых ШСП, он включен в сетевое взаимодействие сообщества специалистов восстановительных практик, как правило, как координатор, супервизор, преподаватель и эксперт</w:t>
            </w:r>
            <w:r w:rsidRPr="001527FA">
              <w:rPr>
                <w:bCs/>
              </w:rPr>
              <w:t>(проводит более 4-х программ в год)</w:t>
            </w:r>
            <w:r w:rsidRPr="001527FA">
              <w:rPr>
                <w:b/>
              </w:rPr>
              <w:t xml:space="preserve"> (включается в таблицу количественного мониторинга ШСП - 1)</w:t>
            </w:r>
          </w:p>
        </w:tc>
        <w:tc>
          <w:tcPr>
            <w:tcW w:w="85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jc w:val="both"/>
              <w:rPr>
                <w:b/>
                <w:bCs/>
              </w:rPr>
            </w:pPr>
          </w:p>
        </w:tc>
      </w:tr>
      <w:tr w:rsidR="00EB4EF8" w:rsidRPr="001527FA" w:rsidTr="001527FA">
        <w:trPr>
          <w:trHeight w:val="216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numPr>
                <w:ilvl w:val="0"/>
                <w:numId w:val="4"/>
              </w:numPr>
              <w:tabs>
                <w:tab w:val="clear" w:pos="1004"/>
              </w:tabs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 w:rsidRPr="001527FA">
              <w:rPr>
                <w:b/>
                <w:bCs/>
              </w:rPr>
              <w:t xml:space="preserve">Низко активная ШСП </w:t>
            </w:r>
            <w:r w:rsidRPr="001527FA">
              <w:t xml:space="preserve">(длительность периода неопределенная). Все необходимые документы о ШСП в наличии. Все участники образовательного процесса (педагоги, дети, родители) проинформированы о работе ШСП. Куратор обучен и прошел несколько супервизий, семинаров/тренингов по повышению квалификации и обмену опытом. Сведения о конфликтах поступают в ШСП. Команда детей-волонтеров сформирована и обучена. Куратор и команда детей-волонтеров организуют и принимают участие в мероприятиях информационно-просветительского характера (фестивалях, конференциях, форумах и др.). Налажен процесс обновления команды детей-волонтеров. Опыт работы систематически документируется. Куратор  и дети-волонтеры анализируют работу ШСП, составляют отчеты, участвуют в мониторинге, передают опыт, они включены в сетевое взаимодействие сообщества специалистов и волонтеров восстановительных практик. Программы примирения (медиации и др.) проводятся систематически (как по легким, так и по более сложным случаям), </w:t>
            </w:r>
            <w:r w:rsidRPr="001527FA">
              <w:rPr>
                <w:b/>
              </w:rPr>
              <w:t>однако количество программ недостаточное (по стандартам сообщества)</w:t>
            </w:r>
            <w:r w:rsidRPr="001527FA">
              <w:t xml:space="preserve">, чтобы ШСП была учтена как нормально действующая </w:t>
            </w:r>
            <w:r w:rsidRPr="001527FA">
              <w:rPr>
                <w:b/>
              </w:rPr>
              <w:t>(менее 4-х программ в год). (НЕ отражается в таблице количественного мониторинга ШСП - 1)</w:t>
            </w:r>
          </w:p>
        </w:tc>
        <w:tc>
          <w:tcPr>
            <w:tcW w:w="85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jc w:val="both"/>
              <w:rPr>
                <w:b/>
                <w:bCs/>
              </w:rPr>
            </w:pPr>
          </w:p>
        </w:tc>
      </w:tr>
      <w:tr w:rsidR="00EB4EF8" w:rsidRPr="001527FA" w:rsidTr="001527FA">
        <w:trPr>
          <w:trHeight w:val="412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numPr>
                <w:ilvl w:val="0"/>
                <w:numId w:val="4"/>
              </w:numPr>
              <w:tabs>
                <w:tab w:val="clear" w:pos="1004"/>
              </w:tabs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 w:rsidRPr="001527FA">
              <w:rPr>
                <w:b/>
                <w:bCs/>
              </w:rPr>
              <w:t xml:space="preserve">ШСП приостановившая свою работу ШСП в процессе обновления, переформирования, стагнации или холостого хода </w:t>
            </w:r>
            <w:r w:rsidRPr="001527FA">
              <w:t xml:space="preserve">(длительность периода неопределенная). Все необходимые документы о ШСП в наличии. Все участники образовательного процесса (педагоги, дети, родители) проинформированы о работе ШСП. Сведения о конфликтах поступают в ШСП. Куратор обучен и, возможно, прошел несколько супервизий, семинаров/тренингов по повышению квалификации и обмену опытом. Команда детей-волонтеров сформирована и обучена. Есть положительный опыт нормальной работы ШСП в течение не менее 1 года. Куратор и команда детей-волонтеров организуют и принимают участие в мероприятиях информационно-просветительского характера (фестивалях, конференциях, форумах и др.). Однако программы примирения (медиации и др.) по различным причинам (неверные установки руководства, профессиональное выгорание куратора, противодействие окружения и др.) </w:t>
            </w:r>
            <w:r w:rsidRPr="001527FA">
              <w:rPr>
                <w:b/>
              </w:rPr>
              <w:t>не проводятся</w:t>
            </w:r>
            <w:r w:rsidRPr="001527FA">
              <w:t>.</w:t>
            </w:r>
            <w:r w:rsidRPr="001527FA">
              <w:rPr>
                <w:b/>
              </w:rPr>
              <w:t xml:space="preserve"> (НЕ отражается в таблице количественного мониторинга ШСП - 1)</w:t>
            </w:r>
          </w:p>
        </w:tc>
        <w:tc>
          <w:tcPr>
            <w:tcW w:w="85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jc w:val="both"/>
              <w:rPr>
                <w:b/>
                <w:bCs/>
              </w:rPr>
            </w:pPr>
          </w:p>
        </w:tc>
      </w:tr>
      <w:tr w:rsidR="00EB4EF8" w:rsidRPr="001527FA" w:rsidTr="001527FA">
        <w:trPr>
          <w:trHeight w:val="245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numPr>
                <w:ilvl w:val="0"/>
                <w:numId w:val="4"/>
              </w:numPr>
              <w:tabs>
                <w:tab w:val="clear" w:pos="1004"/>
              </w:tabs>
              <w:snapToGrid w:val="0"/>
              <w:spacing w:before="60" w:beforeAutospacing="0" w:afterLines="60" w:afterAutospacing="0"/>
              <w:ind w:left="431" w:right="284" w:hanging="283"/>
              <w:jc w:val="both"/>
            </w:pPr>
            <w:r w:rsidRPr="001527FA">
              <w:rPr>
                <w:b/>
                <w:bCs/>
              </w:rPr>
              <w:t xml:space="preserve">Распавшаяся ШСП </w:t>
            </w:r>
            <w:r w:rsidRPr="001527FA">
              <w:t xml:space="preserve">(длительность неопределенная). Все необходимые документы о ШСП в наличии. Директор школы не считает целесообразным продолжение работы ШСП (например, директор сменился, руководство его не поддерживает или по другим причинам). Или директор школы по-прежнему заинтересован в продолжение работы ШСП, но должность куратора остается вакантной (куратор длительно болеет, уволился и др.). Команда детей-волонтеров распущена и вновь не сформирована. Программы примирения (медиации и др.) не проводятся </w:t>
            </w:r>
            <w:r w:rsidRPr="001527FA">
              <w:rPr>
                <w:b/>
              </w:rPr>
              <w:t>(НЕ отражается в таблице количественного мониторинга ШСП - 1)</w:t>
            </w:r>
          </w:p>
        </w:tc>
        <w:tc>
          <w:tcPr>
            <w:tcW w:w="85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jc w:val="both"/>
              <w:rPr>
                <w:b/>
                <w:bCs/>
              </w:rPr>
            </w:pPr>
          </w:p>
        </w:tc>
      </w:tr>
      <w:tr w:rsidR="00EB4EF8" w:rsidRPr="001527FA" w:rsidTr="001527FA">
        <w:trPr>
          <w:trHeight w:val="789"/>
        </w:trPr>
        <w:tc>
          <w:tcPr>
            <w:tcW w:w="10211" w:type="dxa"/>
          </w:tcPr>
          <w:p w:rsidR="00EB4EF8" w:rsidRPr="001527FA" w:rsidRDefault="00EB4EF8" w:rsidP="00104093">
            <w:pPr>
              <w:pStyle w:val="a7"/>
              <w:numPr>
                <w:ilvl w:val="0"/>
                <w:numId w:val="4"/>
              </w:numPr>
              <w:tabs>
                <w:tab w:val="clear" w:pos="1004"/>
              </w:tabs>
              <w:snapToGrid w:val="0"/>
              <w:spacing w:before="60" w:beforeAutospacing="0" w:afterLines="60" w:afterAutospacing="0"/>
              <w:ind w:left="431" w:right="284" w:hanging="283"/>
              <w:jc w:val="both"/>
              <w:rPr>
                <w:b/>
                <w:bCs/>
              </w:rPr>
            </w:pPr>
            <w:r w:rsidRPr="001527FA">
              <w:rPr>
                <w:b/>
                <w:bCs/>
              </w:rPr>
              <w:t>ИНОЕ (Указать, что именно)</w:t>
            </w:r>
          </w:p>
        </w:tc>
        <w:tc>
          <w:tcPr>
            <w:tcW w:w="851" w:type="dxa"/>
          </w:tcPr>
          <w:p w:rsidR="00EB4EF8" w:rsidRPr="001527FA" w:rsidRDefault="00EB4EF8" w:rsidP="00104093">
            <w:pPr>
              <w:pStyle w:val="a7"/>
              <w:snapToGrid w:val="0"/>
              <w:spacing w:before="60" w:beforeAutospacing="0" w:afterLines="60" w:afterAutospacing="0"/>
              <w:jc w:val="both"/>
              <w:rPr>
                <w:b/>
                <w:bCs/>
              </w:rPr>
            </w:pPr>
          </w:p>
        </w:tc>
      </w:tr>
    </w:tbl>
    <w:p w:rsidR="00EB4EF8" w:rsidRPr="001527FA" w:rsidRDefault="00EB4EF8" w:rsidP="00104093">
      <w:pPr>
        <w:rPr>
          <w:szCs w:val="24"/>
          <w:lang w:eastAsia="ru-RU"/>
        </w:rPr>
      </w:pPr>
      <w:bookmarkStart w:id="7" w:name="_Toc375599021"/>
      <w:bookmarkEnd w:id="7"/>
    </w:p>
    <w:sectPr w:rsidR="00EB4EF8" w:rsidRPr="001527FA" w:rsidSect="001527FA">
      <w:footerReference w:type="even" r:id="rId7"/>
      <w:pgSz w:w="11906" w:h="16838"/>
      <w:pgMar w:top="567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22B" w:rsidRDefault="00CA022B">
      <w:r>
        <w:separator/>
      </w:r>
    </w:p>
  </w:endnote>
  <w:endnote w:type="continuationSeparator" w:id="1">
    <w:p w:rsidR="00CA022B" w:rsidRDefault="00CA0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D" w:rsidRDefault="009F31CD" w:rsidP="003014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536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71FD" w:rsidRDefault="00CA02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22B" w:rsidRDefault="00CA022B">
      <w:r>
        <w:separator/>
      </w:r>
    </w:p>
  </w:footnote>
  <w:footnote w:type="continuationSeparator" w:id="1">
    <w:p w:rsidR="00CA022B" w:rsidRDefault="00CA0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1D1F"/>
    <w:multiLevelType w:val="hybridMultilevel"/>
    <w:tmpl w:val="DD40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A75A16"/>
    <w:multiLevelType w:val="hybridMultilevel"/>
    <w:tmpl w:val="14681B7C"/>
    <w:lvl w:ilvl="0" w:tplc="D1903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8A3090">
      <w:numFmt w:val="none"/>
      <w:lvlText w:val=""/>
      <w:lvlJc w:val="left"/>
      <w:pPr>
        <w:tabs>
          <w:tab w:val="num" w:pos="360"/>
        </w:tabs>
      </w:pPr>
    </w:lvl>
    <w:lvl w:ilvl="2" w:tplc="49304728">
      <w:numFmt w:val="none"/>
      <w:lvlText w:val=""/>
      <w:lvlJc w:val="left"/>
      <w:pPr>
        <w:tabs>
          <w:tab w:val="num" w:pos="360"/>
        </w:tabs>
      </w:pPr>
    </w:lvl>
    <w:lvl w:ilvl="3" w:tplc="3AF64176">
      <w:numFmt w:val="none"/>
      <w:lvlText w:val=""/>
      <w:lvlJc w:val="left"/>
      <w:pPr>
        <w:tabs>
          <w:tab w:val="num" w:pos="360"/>
        </w:tabs>
      </w:pPr>
    </w:lvl>
    <w:lvl w:ilvl="4" w:tplc="A0A0BE12">
      <w:numFmt w:val="none"/>
      <w:lvlText w:val=""/>
      <w:lvlJc w:val="left"/>
      <w:pPr>
        <w:tabs>
          <w:tab w:val="num" w:pos="360"/>
        </w:tabs>
      </w:pPr>
    </w:lvl>
    <w:lvl w:ilvl="5" w:tplc="71EA872C">
      <w:numFmt w:val="none"/>
      <w:lvlText w:val=""/>
      <w:lvlJc w:val="left"/>
      <w:pPr>
        <w:tabs>
          <w:tab w:val="num" w:pos="360"/>
        </w:tabs>
      </w:pPr>
    </w:lvl>
    <w:lvl w:ilvl="6" w:tplc="0E02C450">
      <w:numFmt w:val="none"/>
      <w:lvlText w:val=""/>
      <w:lvlJc w:val="left"/>
      <w:pPr>
        <w:tabs>
          <w:tab w:val="num" w:pos="360"/>
        </w:tabs>
      </w:pPr>
    </w:lvl>
    <w:lvl w:ilvl="7" w:tplc="E33CF262">
      <w:numFmt w:val="none"/>
      <w:lvlText w:val=""/>
      <w:lvlJc w:val="left"/>
      <w:pPr>
        <w:tabs>
          <w:tab w:val="num" w:pos="360"/>
        </w:tabs>
      </w:pPr>
    </w:lvl>
    <w:lvl w:ilvl="8" w:tplc="23F25FE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3BD6643"/>
    <w:multiLevelType w:val="hybridMultilevel"/>
    <w:tmpl w:val="F0CC663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4AEF7530"/>
    <w:multiLevelType w:val="hybridMultilevel"/>
    <w:tmpl w:val="0406A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C5FB5"/>
    <w:multiLevelType w:val="hybridMultilevel"/>
    <w:tmpl w:val="F2542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EF8"/>
    <w:rsid w:val="000567A8"/>
    <w:rsid w:val="000A2D3B"/>
    <w:rsid w:val="000B2DF1"/>
    <w:rsid w:val="00104093"/>
    <w:rsid w:val="001527FA"/>
    <w:rsid w:val="00186D6C"/>
    <w:rsid w:val="00264E28"/>
    <w:rsid w:val="002D677B"/>
    <w:rsid w:val="004D7376"/>
    <w:rsid w:val="0064101B"/>
    <w:rsid w:val="00645FC6"/>
    <w:rsid w:val="0072536F"/>
    <w:rsid w:val="007E7DE7"/>
    <w:rsid w:val="009F31CD"/>
    <w:rsid w:val="00B34631"/>
    <w:rsid w:val="00CA022B"/>
    <w:rsid w:val="00CC4397"/>
    <w:rsid w:val="00D13538"/>
    <w:rsid w:val="00D606C2"/>
    <w:rsid w:val="00EB4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F8"/>
    <w:pPr>
      <w:spacing w:after="0" w:line="240" w:lineRule="auto"/>
    </w:pPr>
    <w:rPr>
      <w:rFonts w:ascii="Times New Roman" w:eastAsia="MS Mincho" w:hAnsi="Times New Roman" w:cs="Times New Roman"/>
      <w:sz w:val="24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EB4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4E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EB4E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4EF8"/>
    <w:pPr>
      <w:keepNext/>
      <w:spacing w:before="240" w:after="6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F8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rsid w:val="00EB4EF8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rsid w:val="00EB4EF8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rsid w:val="00EB4EF8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styleId="a3">
    <w:name w:val="Hyperlink"/>
    <w:uiPriority w:val="99"/>
    <w:rsid w:val="00EB4EF8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EB4E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B4EF8"/>
    <w:rPr>
      <w:rFonts w:ascii="Times New Roman" w:eastAsia="MS Mincho" w:hAnsi="Times New Roman" w:cs="Times New Roman"/>
      <w:sz w:val="24"/>
      <w:szCs w:val="28"/>
      <w:lang w:eastAsia="ja-JP"/>
    </w:rPr>
  </w:style>
  <w:style w:type="character" w:styleId="a6">
    <w:name w:val="page number"/>
    <w:basedOn w:val="a0"/>
    <w:rsid w:val="00EB4EF8"/>
  </w:style>
  <w:style w:type="paragraph" w:styleId="a7">
    <w:name w:val="Normal (Web)"/>
    <w:basedOn w:val="a"/>
    <w:uiPriority w:val="99"/>
    <w:rsid w:val="00EB4EF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7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77B"/>
    <w:rPr>
      <w:rFonts w:ascii="Tahoma" w:eastAsia="MS Mincho" w:hAnsi="Tahoma" w:cs="Tahoma"/>
      <w:sz w:val="16"/>
      <w:szCs w:val="16"/>
      <w:lang w:eastAsia="ja-JP"/>
    </w:rPr>
  </w:style>
  <w:style w:type="table" w:styleId="aa">
    <w:name w:val="Table Grid"/>
    <w:basedOn w:val="a1"/>
    <w:uiPriority w:val="59"/>
    <w:rsid w:val="004D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0567A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0">
    <w:name w:val="c0"/>
    <w:basedOn w:val="a0"/>
    <w:rsid w:val="000567A8"/>
  </w:style>
  <w:style w:type="paragraph" w:customStyle="1" w:styleId="c5">
    <w:name w:val="c5"/>
    <w:basedOn w:val="a"/>
    <w:rsid w:val="000567A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0567A8"/>
  </w:style>
  <w:style w:type="paragraph" w:styleId="ab">
    <w:name w:val="header"/>
    <w:basedOn w:val="a"/>
    <w:link w:val="ac"/>
    <w:uiPriority w:val="99"/>
    <w:semiHidden/>
    <w:unhideWhenUsed/>
    <w:rsid w:val="001527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527FA"/>
    <w:rPr>
      <w:rFonts w:ascii="Times New Roman" w:eastAsia="MS Mincho" w:hAnsi="Times New Roman" w:cs="Times New Roman"/>
      <w:sz w:val="24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F8"/>
    <w:pPr>
      <w:spacing w:after="0" w:line="240" w:lineRule="auto"/>
    </w:pPr>
    <w:rPr>
      <w:rFonts w:ascii="Times New Roman" w:eastAsia="MS Mincho" w:hAnsi="Times New Roman" w:cs="Times New Roman"/>
      <w:sz w:val="24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EB4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4E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EB4E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4EF8"/>
    <w:pPr>
      <w:keepNext/>
      <w:spacing w:before="240" w:after="6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F8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rsid w:val="00EB4EF8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rsid w:val="00EB4EF8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rsid w:val="00EB4EF8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styleId="a3">
    <w:name w:val="Hyperlink"/>
    <w:uiPriority w:val="99"/>
    <w:rsid w:val="00EB4EF8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EB4E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B4EF8"/>
    <w:rPr>
      <w:rFonts w:ascii="Times New Roman" w:eastAsia="MS Mincho" w:hAnsi="Times New Roman" w:cs="Times New Roman"/>
      <w:sz w:val="24"/>
      <w:szCs w:val="28"/>
      <w:lang w:eastAsia="ja-JP"/>
    </w:rPr>
  </w:style>
  <w:style w:type="character" w:styleId="a6">
    <w:name w:val="page number"/>
    <w:basedOn w:val="a0"/>
    <w:rsid w:val="00EB4EF8"/>
  </w:style>
  <w:style w:type="paragraph" w:styleId="a7">
    <w:name w:val="Normal (Web)"/>
    <w:basedOn w:val="a"/>
    <w:uiPriority w:val="99"/>
    <w:rsid w:val="00EB4EF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7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77B"/>
    <w:rPr>
      <w:rFonts w:ascii="Tahoma" w:eastAsia="MS Mincho" w:hAnsi="Tahoma" w:cs="Tahoma"/>
      <w:sz w:val="16"/>
      <w:szCs w:val="16"/>
      <w:lang w:eastAsia="ja-JP"/>
    </w:rPr>
  </w:style>
  <w:style w:type="table" w:styleId="aa">
    <w:name w:val="Table Grid"/>
    <w:basedOn w:val="a1"/>
    <w:uiPriority w:val="59"/>
    <w:rsid w:val="004D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РАЗДЕЛ II. ШКОЛЬНЫЕ СЛУЖБЫ ПРИМИРЕНИЯ</vt:lpstr>
      <vt:lpstr>    1. КОЛИЧЕСТВЕННЫЙ МОНИТОРИНГ ДЕЯТЕЛЬНОСТИ ШКОЛЬНЫХ СЛУЖБ ПРИМИРЕНИЯ </vt:lpstr>
      <vt:lpstr>    МКОУ «Акнадинская СОШ»</vt:lpstr>
      <vt:lpstr>        Таблица ШСП - 1. Количественный мониторинг Школьных служб примирения</vt:lpstr>
      <vt:lpstr>    2. КАЧЕСТВЕННЫЙ МОНИТОРИНГ ДЕЯТЕЛЬНОСТИ ШКОЛЬНЫХ СЛУЖБ ПРИМИРЕНИЯ</vt:lpstr>
      <vt:lpstr>        2.1 Организационные условия деятельности школьных служб примирения</vt:lpstr>
      <vt:lpstr>        </vt:lpstr>
    </vt:vector>
  </TitlesOfParts>
  <Company>Home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КОМПиКО</cp:lastModifiedBy>
  <cp:revision>8</cp:revision>
  <cp:lastPrinted>2017-02-06T09:23:00Z</cp:lastPrinted>
  <dcterms:created xsi:type="dcterms:W3CDTF">2017-02-06T09:08:00Z</dcterms:created>
  <dcterms:modified xsi:type="dcterms:W3CDTF">2022-01-11T07:49:00Z</dcterms:modified>
</cp:coreProperties>
</file>